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Sveučilište Jurja Dobrile u Puli </w:t>
      </w:r>
    </w:p>
    <w:p w14:paraId="00000004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07" w14:textId="0124D9F2" w:rsidR="00856074" w:rsidRPr="000B3F0F" w:rsidRDefault="000B3F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F0F">
        <w:rPr>
          <w:rFonts w:ascii="Times New Roman" w:eastAsia="Times New Roman" w:hAnsi="Times New Roman" w:cs="Times New Roman"/>
          <w:b/>
          <w:sz w:val="24"/>
          <w:szCs w:val="24"/>
        </w:rPr>
        <w:t xml:space="preserve">Zaključak </w:t>
      </w:r>
      <w:r w:rsidR="00462860" w:rsidRPr="000B3F0F">
        <w:rPr>
          <w:rFonts w:ascii="Times New Roman" w:eastAsia="Times New Roman" w:hAnsi="Times New Roman" w:cs="Times New Roman"/>
          <w:b/>
          <w:sz w:val="24"/>
          <w:szCs w:val="24"/>
        </w:rPr>
        <w:t xml:space="preserve">26. sjednice Senata Sveučilišta Jurja Dobrile u Puli održane u ponedjeljak 29. studenog 2023. </w:t>
      </w:r>
    </w:p>
    <w:p w14:paraId="00000008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BFE90" w14:textId="71017CA5" w:rsidR="000B3F0F" w:rsidRPr="000B3F0F" w:rsidRDefault="000B3F0F" w:rsidP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F">
        <w:rPr>
          <w:rFonts w:ascii="Times New Roman" w:eastAsia="Times New Roman" w:hAnsi="Times New Roman" w:cs="Times New Roman"/>
          <w:sz w:val="24"/>
          <w:szCs w:val="24"/>
        </w:rPr>
        <w:t xml:space="preserve">Rektor Sveučilišta Jurja Dobrile u Puli prof. dr. </w:t>
      </w:r>
      <w:proofErr w:type="spellStart"/>
      <w:r w:rsidRPr="000B3F0F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0B3F0F">
        <w:rPr>
          <w:rFonts w:ascii="Times New Roman" w:eastAsia="Times New Roman" w:hAnsi="Times New Roman" w:cs="Times New Roman"/>
          <w:sz w:val="24"/>
          <w:szCs w:val="24"/>
        </w:rPr>
        <w:t>. Marinko Škare sazvao je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3F0F">
        <w:rPr>
          <w:rFonts w:ascii="Times New Roman" w:eastAsia="Times New Roman" w:hAnsi="Times New Roman" w:cs="Times New Roman"/>
          <w:sz w:val="24"/>
          <w:szCs w:val="24"/>
        </w:rPr>
        <w:t>. sjednicu Senata</w:t>
      </w:r>
    </w:p>
    <w:p w14:paraId="0000000B" w14:textId="76A5A2C1" w:rsidR="00856074" w:rsidRDefault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F">
        <w:rPr>
          <w:rFonts w:ascii="Times New Roman" w:eastAsia="Times New Roman" w:hAnsi="Times New Roman" w:cs="Times New Roman"/>
          <w:sz w:val="24"/>
          <w:szCs w:val="24"/>
        </w:rPr>
        <w:t xml:space="preserve">Sveučilišta Jurja Dobrile u Puli dana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B3F0F">
        <w:rPr>
          <w:rFonts w:ascii="Times New Roman" w:eastAsia="Times New Roman" w:hAnsi="Times New Roman" w:cs="Times New Roman"/>
          <w:sz w:val="24"/>
          <w:szCs w:val="24"/>
        </w:rPr>
        <w:t>. studenog 2023. godine s početkom u 13,00 sati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1B7DB" w14:textId="7ED71C34" w:rsidR="000B3F0F" w:rsidRDefault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0575F6F" w14:textId="7CD941A7" w:rsidR="000B3F0F" w:rsidRDefault="000B3F0F" w:rsidP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F">
        <w:rPr>
          <w:rFonts w:ascii="Times New Roman" w:eastAsia="Times New Roman" w:hAnsi="Times New Roman" w:cs="Times New Roman"/>
          <w:sz w:val="24"/>
          <w:szCs w:val="24"/>
        </w:rPr>
        <w:t>Senat je jednoglasno prihvatio zapisnik s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3F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25.</w:t>
      </w:r>
      <w:r w:rsidRPr="000B3F0F">
        <w:rPr>
          <w:rFonts w:ascii="Times New Roman" w:eastAsia="Times New Roman" w:hAnsi="Times New Roman" w:cs="Times New Roman"/>
          <w:sz w:val="24"/>
          <w:szCs w:val="24"/>
        </w:rPr>
        <w:t xml:space="preserve"> redovite sjednice Senata Sveučilišta Jurja Dobrile u Puli.</w:t>
      </w:r>
    </w:p>
    <w:p w14:paraId="35B8A4D8" w14:textId="77777777" w:rsidR="000B3F0F" w:rsidRPr="000B3F0F" w:rsidRDefault="000B3F0F" w:rsidP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1FA51" w14:textId="0798D202" w:rsidR="000B3F0F" w:rsidRDefault="000B3F0F" w:rsidP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F">
        <w:rPr>
          <w:rFonts w:ascii="Times New Roman" w:eastAsia="Times New Roman" w:hAnsi="Times New Roman" w:cs="Times New Roman"/>
          <w:sz w:val="24"/>
          <w:szCs w:val="24"/>
        </w:rPr>
        <w:t>Senat je jednoglasno donio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9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PRAVILNIK</w:t>
      </w:r>
    </w:p>
    <w:p w14:paraId="00000041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IMENOVANJU I OCJENJIVANJU RADA MENTORA </w:t>
      </w:r>
    </w:p>
    <w:p w14:paraId="00000042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 OCJENJIVANJU RADA SURADNIKA </w:t>
      </w:r>
    </w:p>
    <w:p w14:paraId="00000043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4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DIO PRVI</w:t>
      </w:r>
    </w:p>
    <w:p w14:paraId="00000045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UVODNE ODREDBE</w:t>
      </w:r>
    </w:p>
    <w:p w14:paraId="00000046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Predmet uređenja</w:t>
      </w:r>
    </w:p>
    <w:p w14:paraId="00000047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1.</w:t>
      </w:r>
    </w:p>
    <w:p w14:paraId="00000048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(1) Ovim se Pravilnikom uređuju način i postupak ocjenjivanja rada suradnika, postupak imenovanja i razrješenja mentora suradnicima, postupak donošenja izvješća o radu suradnika, kao i druga pitanja vezana uz ocjenjivanja rada suradnika zaposlenih na Sveučilištu Jurja Dobrile u Puli (dalje u tekstu: Sveučilište). </w:t>
      </w:r>
    </w:p>
    <w:p w14:paraId="0000004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(2) Izrazi koji se koriste u ovom Pravilniku, a imaju rodno značenje odnose se jednako na muški i ženski rod. </w:t>
      </w:r>
    </w:p>
    <w:p w14:paraId="0000004A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4B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Suradnici</w:t>
      </w:r>
    </w:p>
    <w:p w14:paraId="0000004C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2.</w:t>
      </w:r>
    </w:p>
    <w:p w14:paraId="0000004D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(1) Suradnici su asistent i viši asistent.</w:t>
      </w:r>
    </w:p>
    <w:p w14:paraId="0000004E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(2) Asistent se zapošljava na temelju ugovora o radu na određeno vrijeme u trajanju od šest godina na Sveučilištu na teret sredstava nadležnog ministarstva, Sveučilišta ili projekta.</w:t>
      </w:r>
    </w:p>
    <w:p w14:paraId="0000004F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(3) Viši asistent zapošljava se na temelju ugovora o radu na određeno vrijeme u trajanju najdulje četiri godine na Sveučilištu na teret sredstava nadležnog ministarstva, Sveučilišta ili projekta.</w:t>
      </w:r>
    </w:p>
    <w:p w14:paraId="00000050" w14:textId="77777777" w:rsidR="00856074" w:rsidRDefault="008560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1" w14:textId="77777777" w:rsidR="00856074" w:rsidRDefault="0046286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Prava i obveze suradnika</w:t>
      </w:r>
    </w:p>
    <w:p w14:paraId="00000052" w14:textId="77777777" w:rsidR="00856074" w:rsidRDefault="0046286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Članak 3. </w:t>
      </w:r>
    </w:p>
    <w:p w14:paraId="00000053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(1) Suradnik ima pravo i obvezu:</w:t>
      </w:r>
    </w:p>
    <w:p w14:paraId="00000054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sudjelovati u izvođenju nastave, obavljanju znanstvene odnosno umjetničke djelatnosti,</w:t>
      </w:r>
    </w:p>
    <w:p w14:paraId="00000055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 sudjelovati na znanstvenim skupovima i konferencijama,</w:t>
      </w:r>
    </w:p>
    <w:p w14:paraId="00000056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sudjelovati u projektnim i drugim aktivnostima visokog učilišta odnosno znanstvenog instituta,</w:t>
      </w:r>
    </w:p>
    <w:p w14:paraId="00000057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 podnositi institucijskom mentoru izvješće o radu najmanje jednom godišnje i</w:t>
      </w:r>
    </w:p>
    <w:p w14:paraId="00000058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5. obavljati druge poslove po nalogu mentora i čelnika visokog učilišta odnosno znanstvenog instituta.</w:t>
      </w:r>
    </w:p>
    <w:p w14:paraId="00000059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(2) Asistent ima pravo i obvezu:</w:t>
      </w:r>
    </w:p>
    <w:p w14:paraId="0000005A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 upisati i pohađati doktorski studij na teret visokog učilišta odnosno znanstvenog instituta i</w:t>
      </w:r>
    </w:p>
    <w:p w14:paraId="0000005B" w14:textId="77777777" w:rsidR="00856074" w:rsidRDefault="004628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 na vlastiti zahtjev jednom promijeniti mentora u skladu s kadrovskim mogućnostima visokog učilišta odnosno znanstvenog instituta.</w:t>
      </w:r>
    </w:p>
    <w:p w14:paraId="0000005C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D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DIO DRUGI</w:t>
      </w:r>
    </w:p>
    <w:p w14:paraId="0000005E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MENTOR</w:t>
      </w:r>
    </w:p>
    <w:p w14:paraId="0000005F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Imenovanje mentora</w:t>
      </w:r>
    </w:p>
    <w:p w14:paraId="00000060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4.</w:t>
      </w:r>
    </w:p>
    <w:p w14:paraId="0000006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(1) Suradniku se imenuje mentor iz reda nastavnika zaposlenih na znanstveno-nastavnim ili umjetničko-nastavnim radnim mjestima na Sveučilištu koji svojom znanstvenom aktivnošću u području u kojemu se suradnik bira mogu osigurati učinkovito obrazovanje i vrednovanje rada suradnika.</w:t>
      </w:r>
    </w:p>
    <w:p w14:paraId="00000062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(2) Mentora imenuje vijeće sastavnice (dalje u tekstu: vijeće) odnosno Senat. </w:t>
      </w:r>
    </w:p>
    <w:p w14:paraId="00000063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(3) Vijeće odnosno Senat donosi odluku o imenovanju mentora na istoj sjednici na kojoj se osoba bira na suradničko radno mjesto asistenta ili višeg asistenta. </w:t>
      </w:r>
    </w:p>
    <w:p w14:paraId="00000064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(4) Ako odluka o imenovanju mentora nije donesena sukladno prethodnom stavku, mentor se mora imenovati na prvoj sljedećoj sjednici vijeća ili Senata.</w:t>
      </w:r>
    </w:p>
    <w:p w14:paraId="0000006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(5) Odlukom o imenovanju utvrđuju se obveze mentora kao i obveza podnošenja i rok podnošenja izvješća o svome radu i pisanog izvješća o vrednovanju rada suradnika. </w:t>
      </w:r>
    </w:p>
    <w:p w14:paraId="00000066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(6) Mentor je dužan prvo izvješće o svom radu podnijeti najkasnije u roku od godine dana od dana imenovanja. Sljedeća izvješća podnose se protekom svake sljedeće godine.</w:t>
      </w:r>
    </w:p>
    <w:p w14:paraId="00000067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8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Obveze mentora</w:t>
      </w:r>
    </w:p>
    <w:p w14:paraId="00000069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5.</w:t>
      </w:r>
    </w:p>
    <w:p w14:paraId="0000006A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(1) Mentor asistenta je dužan: </w:t>
      </w:r>
    </w:p>
    <w:p w14:paraId="0000006B" w14:textId="77777777" w:rsidR="00856074" w:rsidRDefault="00462860">
      <w:pPr>
        <w:spacing w:after="1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pratiti rad i napredovanje asistenta na doktorskom studiju, </w:t>
      </w:r>
    </w:p>
    <w:p w14:paraId="0000006C" w14:textId="77777777" w:rsidR="00856074" w:rsidRDefault="00462860">
      <w:pPr>
        <w:spacing w:after="1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pomagati asistentu u izboru programa doktorskog studija i odabiru teme prikladne za doktorsku disertaciju, </w:t>
      </w:r>
    </w:p>
    <w:p w14:paraId="0000006D" w14:textId="77777777" w:rsidR="00856074" w:rsidRDefault="00462860">
      <w:pPr>
        <w:spacing w:after="1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omogućiti asistentu izvršavanje obveza na doktorskom studiju, </w:t>
      </w:r>
    </w:p>
    <w:p w14:paraId="0000006E" w14:textId="77777777" w:rsidR="00856074" w:rsidRDefault="00462860">
      <w:pPr>
        <w:spacing w:after="1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poticati asistenta na objavljivanje znanstvenih i umjetničkih radova, sudjelovanje na znanstvenim skupovima i konferencijama i stjecanje kompetencija za samostalni istraživački rad, </w:t>
      </w:r>
    </w:p>
    <w:p w14:paraId="0000006F" w14:textId="77777777" w:rsidR="00856074" w:rsidRDefault="00462860">
      <w:pPr>
        <w:spacing w:after="1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poticati asistenta na odlaske na studijske boravke na domaće i strane visokoškolske ustanove i </w:t>
      </w:r>
    </w:p>
    <w:p w14:paraId="00000070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usmjeravati asistenta u provođenju nastavnog procesa.</w:t>
      </w:r>
    </w:p>
    <w:p w14:paraId="00000071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(2) Mentor višeg asistenta je dužan:</w:t>
      </w:r>
    </w:p>
    <w:p w14:paraId="00000072" w14:textId="77777777" w:rsidR="00856074" w:rsidRDefault="00462860">
      <w:pPr>
        <w:spacing w:after="1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poticati višeg asistenta na objavljivanje znanstvenih i umjetničkih radova, sudjelovanje na znanstvenim skupovima i konferencijama i stjecanje kompetencija za samostalni istraživački rad, </w:t>
      </w:r>
    </w:p>
    <w:p w14:paraId="00000073" w14:textId="77777777" w:rsidR="00856074" w:rsidRDefault="00462860">
      <w:pPr>
        <w:spacing w:after="18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poticati višeg asistenta na odlaske na studijske boravke na domaće i strane visokoškolske ustanove i</w:t>
      </w:r>
    </w:p>
    <w:p w14:paraId="00000074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usmjeravati višeg asistenta u provođenju nastavnog procesa.</w:t>
      </w:r>
    </w:p>
    <w:p w14:paraId="00000075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6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Izvješće o radu mentora i ocjenjivanje rada mentora</w:t>
      </w:r>
    </w:p>
    <w:p w14:paraId="00000077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6.</w:t>
      </w:r>
    </w:p>
    <w:p w14:paraId="00000078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(1) Rad mentora ocjenjuje se jednom godišnje.</w:t>
      </w:r>
    </w:p>
    <w:p w14:paraId="0000007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(2) Mentor svake godine podnosi izvješće o svome radu vijeću odnosno Senatu koje ga je imenovalo kako je navedeno u odluci o imenovanju iz članak 4. stavka 5. ovog Pravilnika.</w:t>
      </w:r>
    </w:p>
    <w:p w14:paraId="0000007A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(3) Mentor izvješće o svome radu podnosi na OBRASCU 1 koji je sastavni dio ovog Pravilnika. </w:t>
      </w:r>
    </w:p>
    <w:p w14:paraId="0000007B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(4) Izvješće o radu mentora podnosi i suradnik na OBRASCU 2 koji čini sastavni dio ovog Pravilnika.</w:t>
      </w:r>
    </w:p>
    <w:p w14:paraId="0000007C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(5) Temeljem izvješća o radu mentora i izvješća suradnika o radu mentora vijeće odnosno Senat donosi odluku o ocjeni mentorovog rada.</w:t>
      </w:r>
    </w:p>
    <w:p w14:paraId="0000007D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(6) Odluka Senata odnosno vijeća o radu mentora može biti pozitivna ili negativna.</w:t>
      </w:r>
    </w:p>
    <w:p w14:paraId="0000007E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F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Razrješenje i promjena mentora</w:t>
      </w:r>
    </w:p>
    <w:p w14:paraId="00000080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7.</w:t>
      </w:r>
    </w:p>
    <w:p w14:paraId="0000008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(1) Ako mentor dvije godine uzastopce bude ocijenjen s negativnom ocjenom, vijeće ili Senat donosi odluku o razrješenju mentora te se za mentora suradniku imenuje drugi nastavnik Sveučilišta sukladno članku 4. ovog Pravilnika.</w:t>
      </w:r>
    </w:p>
    <w:p w14:paraId="00000082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(2) Suradniku se na vlastiti zahtjev jednom može promijeniti mentor sukladno kadrovskim mogućnostima Sveučilišta.</w:t>
      </w:r>
    </w:p>
    <w:p w14:paraId="00000083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(3) Zahtjev iz prethodnog stavka se preko dekana ili rektora podnosi vijeću odnosno Senatu koje imenovalo mentora.</w:t>
      </w:r>
    </w:p>
    <w:p w14:paraId="00000084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(3) Vijeće odnosno Senat donosi odluku o zahtjevu, te ako ocijeni da je zahtjev opravdan imenuje novog mentora suradniku.</w:t>
      </w:r>
    </w:p>
    <w:p w14:paraId="00000085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86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DIO TREĆI</w:t>
      </w:r>
    </w:p>
    <w:p w14:paraId="00000087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SURADNICI</w:t>
      </w:r>
    </w:p>
    <w:p w14:paraId="00000088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Kriteriji vrednovanja rada suradnika</w:t>
      </w:r>
    </w:p>
    <w:p w14:paraId="00000089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8.</w:t>
      </w:r>
    </w:p>
    <w:p w14:paraId="0000008A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(1) Vrednovanje rada  suradnika temelji se na izvršavanju obveza utvrđenih u članku 3. ovoga Pravilnika te na poštivanju plana rada, timskom radu, samostalnosti u rješavanju zadataka i rezultatima studentske ankete o vrednovanju kvalitete njihova rada u nastavi.</w:t>
      </w:r>
    </w:p>
    <w:p w14:paraId="0000008B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(2) U izvješću mentora o radu asistenta vrednuje se uspješnost u znanstvenom ili umjetničkom te nastavnom radu kao i uspješnost na doktorskom studiju. </w:t>
      </w:r>
    </w:p>
    <w:p w14:paraId="0000008C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(3) Ako mentor nije ujedno i mentor asistentu na doktorskom studiju, u izradi izvješća o radu asistenta može se zatražiti pisano očitovanje mentora na doktorskom studiju o uspješnosti asistenta na tom studiju.</w:t>
      </w:r>
    </w:p>
    <w:p w14:paraId="0000008D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(4) U izvješću mentora o radu višeg asistenta vrednuje se njegova uspješnost u znanstvenom ili umjetničkom te nastavnom radu. </w:t>
      </w:r>
    </w:p>
    <w:p w14:paraId="0000008E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30j0zll" w:colFirst="0" w:colLast="0"/>
      <w:bookmarkEnd w:id="2"/>
    </w:p>
    <w:p w14:paraId="0000008F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Pisano izvješće mentora o vrednovanju rada suradnika</w:t>
      </w:r>
    </w:p>
    <w:p w14:paraId="00000090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9.</w:t>
      </w:r>
    </w:p>
    <w:p w14:paraId="0000009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(1) Pisano izvješća mentora o vrednovanju rada suradnika podnosi se dekanu odnosno rektoru istekom godine dana od zasnivanja radnog odnosa suradnika na suradničkom radnom mjestu na Sveučilištu sukladno OBRASCU 3.</w:t>
      </w:r>
    </w:p>
    <w:p w14:paraId="00000092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(2) Izvješće iz prethodnog stavka se preko tajništva sastavnice odnosno rektorata dostavlja putem elektroničke pošte suradniku koji se u roku od 8 dana od dana dostave može pisano očitovati na podneseno izvješće mentora te izjasniti o svim činjenicama i okolnostima koja su sadržana u izvješću mentora. </w:t>
      </w:r>
    </w:p>
    <w:p w14:paraId="00000093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(3) Izvješće o vrednovanju rada suradnika te eventualno očitovanje suradnika se dostavlja za sljedeću sjednicu vijeća odnosno Senata.</w:t>
      </w:r>
    </w:p>
    <w:p w14:paraId="00000094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5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Rješenje o ocjeni rada suradnika i postupak donošenja rješenja</w:t>
      </w:r>
    </w:p>
    <w:p w14:paraId="00000096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10.</w:t>
      </w:r>
    </w:p>
    <w:p w14:paraId="00000097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(1) Rad suradnika ocjenjuje se jednom godišnje rješenjem. </w:t>
      </w:r>
    </w:p>
    <w:p w14:paraId="00000098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(2) Rješenje o ocjeni o rada suradnika donosi vijeće odnosno Senat.</w:t>
      </w:r>
    </w:p>
    <w:p w14:paraId="0000009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(3) Rješenje o ocjena rada suradnika temelji se na pisanom izvješću mentora o vrednovanju rada suradnika i pisanog očitovanja suradnika na izvješće mentora.</w:t>
      </w:r>
    </w:p>
    <w:p w14:paraId="0000009A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(4) Rješenje vijeća odnosno Senata o radu mentora može biti pozitivno ili negativno.</w:t>
      </w:r>
    </w:p>
    <w:p w14:paraId="0000009B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(5) Protiv ovog rješenja nije dopuštena žalba ali se može pokrenuti upravni spor.</w:t>
      </w:r>
    </w:p>
    <w:p w14:paraId="0000009C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(6) Suradniku koji je negativno ocijenjen dvije godine uzastopno danom izvršnosti rješenja prestaje radni odnos u skladu sa zakonom koji uređuje radne odnose.</w:t>
      </w:r>
    </w:p>
    <w:p w14:paraId="0000009D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E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DIO ČETVRTI</w:t>
      </w:r>
    </w:p>
    <w:p w14:paraId="0000009F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PRIJELAZNE I ZAVRŠNE ODREDBE</w:t>
      </w:r>
    </w:p>
    <w:p w14:paraId="000000A0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11.</w:t>
      </w:r>
    </w:p>
    <w:p w14:paraId="000000A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Suradnici zaposleni na suradničkim radnim mjestima prema odredbama ovog Pravilnika ocjenjivat će se od akademske godine 2023./2024.</w:t>
      </w:r>
    </w:p>
    <w:p w14:paraId="000000A2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Mentori suradnicima imenovani prema ranijem Pravilniku ostaju na mjestu mentora.</w:t>
      </w:r>
    </w:p>
    <w:p w14:paraId="000000A3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000000A4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12.</w:t>
      </w:r>
    </w:p>
    <w:p w14:paraId="000000A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Dekani odnosno rektor predložit će vijećima odnosno Senatu imenovanje mentora suradnicima kojima nisu imenovani mentori u skladu s odredbama ovog Pravilnika, u roku od 30 dana od stupanja na snagu ovog Pravilnika. </w:t>
      </w:r>
    </w:p>
    <w:p w14:paraId="000000A6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7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Članak 13.</w:t>
      </w:r>
    </w:p>
    <w:p w14:paraId="000000A8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Stupanjem na snagu ovog Pravilnika prestaju važiti Pravilnik o ocjenjivanju rada asistenata,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poslijedoktoranada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mentora KLASA: 003-05/15-01/29, URBROJ: 380-01-15-1 od 19. veljače 2015. godine.</w:t>
      </w:r>
    </w:p>
    <w:p w14:paraId="000000A9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A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Članak 14. </w:t>
      </w:r>
    </w:p>
    <w:p w14:paraId="000000AB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Ovaj Pravilnik stupa na snagu osmog dana od objave na mrežnim stranicama Sveučilišta.</w:t>
      </w:r>
    </w:p>
    <w:p w14:paraId="000000AC" w14:textId="77777777" w:rsidR="00856074" w:rsidRDefault="00856074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D" w14:textId="77777777" w:rsidR="00856074" w:rsidRDefault="00856074">
      <w:pPr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E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jgf36rc7my1r" w:colFirst="0" w:colLast="0"/>
      <w:bookmarkEnd w:id="3"/>
    </w:p>
    <w:p w14:paraId="000000AF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1fob9te" w:colFirst="0" w:colLast="0"/>
      <w:bookmarkEnd w:id="4"/>
    </w:p>
    <w:p w14:paraId="000000B0" w14:textId="77777777" w:rsidR="00856074" w:rsidRDefault="0046286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sp7v78dvfcmz" w:colFirst="0" w:colLast="0"/>
      <w:bookmarkEnd w:id="5"/>
      <w:r>
        <w:br w:type="page"/>
      </w:r>
    </w:p>
    <w:p w14:paraId="000000B1" w14:textId="77777777" w:rsidR="00856074" w:rsidRDefault="0046286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lm3z43ee4cas" w:colFirst="0" w:colLast="0"/>
      <w:bookmarkEnd w:id="6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OBRAZAC 1</w:t>
      </w:r>
    </w:p>
    <w:p w14:paraId="000000B2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IZVJEŠĆE MENTORA O SVOME RADU</w:t>
      </w:r>
    </w:p>
    <w:p w14:paraId="000000B3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 razdoblje od … do …  </w:t>
      </w:r>
    </w:p>
    <w:p w14:paraId="000000B4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Ime i prezime mentora:  </w:t>
      </w:r>
    </w:p>
    <w:p w14:paraId="000000B6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7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Matični broj znanstvenika:   </w:t>
      </w:r>
    </w:p>
    <w:p w14:paraId="000000B8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Znanstveno-nastavno radno mjesto uz naznaku područja i polja:   </w:t>
      </w:r>
    </w:p>
    <w:p w14:paraId="000000BA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B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Naziv znanstveno-nastavne odnosno umjetničko-nastavne sastavnice na kojoj mentor izvodi nastavu: </w:t>
      </w:r>
    </w:p>
    <w:p w14:paraId="000000BC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D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Odluka vijeća/Senata o imenovanju mentora:  </w:t>
      </w:r>
    </w:p>
    <w:p w14:paraId="000000BE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F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Osobni podaci suradnika kojemu je imenovan za mentora:   </w:t>
      </w:r>
    </w:p>
    <w:p w14:paraId="000000C0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Podatci o znanstvenom projektu (naziv, šifra projekta i status voditelja ili suradnika na projektu):</w:t>
      </w:r>
    </w:p>
    <w:p w14:paraId="000000C2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3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Kolegiji kojih je mentor nositelj:  </w:t>
      </w:r>
    </w:p>
    <w:p w14:paraId="000000C4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Izvršavanje obveza mentora u praćenju pomaganju i poticanju rada suradnika:   </w:t>
      </w:r>
    </w:p>
    <w:p w14:paraId="000000C6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7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Znanstvena aktivnost:   </w:t>
      </w:r>
    </w:p>
    <w:p w14:paraId="000000C8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Ostala zapažanja  </w:t>
      </w:r>
    </w:p>
    <w:p w14:paraId="000000CA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B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Datum:                                                                                                                                                   Potpis:</w:t>
      </w:r>
    </w:p>
    <w:p w14:paraId="000000CC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D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E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CF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0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1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2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3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4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5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6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7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8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9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A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B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C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D" w14:textId="77777777" w:rsidR="00856074" w:rsidRDefault="00856074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DE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000000DF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0" w14:textId="77777777" w:rsidR="00856074" w:rsidRDefault="0046286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OBRAZAC 2</w:t>
      </w:r>
    </w:p>
    <w:p w14:paraId="000000E1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IZVJEŠĆE SURADNIKA O RADU MENTORA</w:t>
      </w:r>
    </w:p>
    <w:p w14:paraId="000000E2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 razdoblje od … do …  </w:t>
      </w:r>
    </w:p>
    <w:p w14:paraId="000000E3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4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Ime i prezime asistenta:  </w:t>
      </w:r>
    </w:p>
    <w:p w14:paraId="000000E6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7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Ime i prezime te znanstveno-nastavno radno mjesto mentora:  </w:t>
      </w:r>
    </w:p>
    <w:p w14:paraId="000000E8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Naziv znanstveno-nastavne odnosno umjetničko-nastavne sastavnice na kojoj suradnik i mentor izvode nastavu:  </w:t>
      </w:r>
    </w:p>
    <w:p w14:paraId="000000EA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B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Odluka vijeća/Senata o imenovanju mentora:   </w:t>
      </w:r>
    </w:p>
    <w:p w14:paraId="000000EC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D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Vrednovanje mentorstva glede izvršavanja obveza suradnika prema znanstvenom radu i ocjena:</w:t>
      </w:r>
    </w:p>
    <w:p w14:paraId="000000EE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F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Vrednovanje mentorstva glede izvršavanja obveza suradnika prema nastavnom radu i ocjena: </w:t>
      </w:r>
    </w:p>
    <w:p w14:paraId="000000F0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F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Vrednovanje mentorstva glede izvršavanja obveza asistenta na doktorskom studiju i ocjena:  </w:t>
      </w:r>
    </w:p>
    <w:p w14:paraId="000000F2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F3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Ostala zapažanja:   </w:t>
      </w:r>
    </w:p>
    <w:p w14:paraId="000000F4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F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Konačna ocjena (pozitivna/negativna)  </w:t>
      </w:r>
    </w:p>
    <w:p w14:paraId="000000F6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F7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F8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F9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Datum:                                              Potpis:   </w:t>
      </w:r>
    </w:p>
    <w:p w14:paraId="000000FA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B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4" w14:textId="0CBD3A8C" w:rsidR="00856074" w:rsidRPr="000B3F0F" w:rsidRDefault="00462860" w:rsidP="000B3F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05" w14:textId="77777777" w:rsidR="00856074" w:rsidRPr="000B3F0F" w:rsidRDefault="0046286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3F0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PRAVILNIK O IZMJENAMA I DOPUNAMA PRAVILNIKA O NAGRAĐIVANJU ZAPOSLENIKA</w:t>
      </w:r>
    </w:p>
    <w:p w14:paraId="00000106" w14:textId="77777777" w:rsidR="00856074" w:rsidRDefault="0085607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07" w14:textId="77777777" w:rsidR="00856074" w:rsidRDefault="0085607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08" w14:textId="77777777" w:rsidR="00856074" w:rsidRDefault="0046286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1.</w:t>
      </w:r>
    </w:p>
    <w:p w14:paraId="00000109" w14:textId="77777777" w:rsidR="00856074" w:rsidRDefault="0046286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 Pravilniku o nagrađivanju zaposlenika (Klasa: 003-05/19-01/01,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380-01-19-1) od 27. veljača 2019. u članku 3., stavak 1., u točkama I, II i III. riječi  “5000,00 kn” zamjenjuju se riječima “995,43 eura”, u točki IV riječi “od 500.00 kn do 5000,00 kn” zamjenjuju se riječima “od 66,36 eura do 995,43 eura”</w:t>
      </w:r>
    </w:p>
    <w:p w14:paraId="0000010A" w14:textId="77777777" w:rsidR="00856074" w:rsidRDefault="0085607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0B" w14:textId="77777777" w:rsidR="00856074" w:rsidRDefault="0046286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2.</w:t>
      </w:r>
    </w:p>
    <w:p w14:paraId="0000010C" w14:textId="77777777" w:rsidR="00856074" w:rsidRDefault="0046286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 članku 5., stavku 1. riječi “od 500,00 kn do 5.000,00 kuna” zamjenjuju se riječima “od 66,36 eura do 995,43 eura”.</w:t>
      </w:r>
    </w:p>
    <w:p w14:paraId="0000010D" w14:textId="77777777" w:rsidR="00856074" w:rsidRDefault="0085607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0E" w14:textId="77777777" w:rsidR="00856074" w:rsidRDefault="0046286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3.</w:t>
      </w:r>
    </w:p>
    <w:p w14:paraId="0000010F" w14:textId="77777777" w:rsidR="00856074" w:rsidRDefault="0046286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Ovaj pravilnik stupa na snagu nakon proteka roka od 8 dana od objave na mrežnim stranicama Sveučilišta Jurja Dobrile u Puli.</w:t>
      </w:r>
    </w:p>
    <w:p w14:paraId="00000110" w14:textId="77777777" w:rsidR="00856074" w:rsidRDefault="008560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1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7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8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ODLUKU </w:t>
      </w:r>
    </w:p>
    <w:p w14:paraId="00000119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Izvješću o radu i poslovanju dekana Fakulteta Informatike</w:t>
      </w:r>
    </w:p>
    <w:p w14:paraId="0000011A" w14:textId="77777777" w:rsidR="00856074" w:rsidRDefault="0046286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14:paraId="0000011B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11C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1. </w:t>
      </w:r>
    </w:p>
    <w:p w14:paraId="0000011D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Prihvaća se Izvješće o radu i poslovanju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dekana Fakulteta informatike, Sveučilišta Jurja Dobrile  u Puli, izv. prof. dr.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Darka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Etingera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za razdoblje od 1. listopada 2022. do 30. rujna 2023. godine</w:t>
      </w:r>
    </w:p>
    <w:p w14:paraId="0000011E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 </w:t>
      </w:r>
    </w:p>
    <w:p w14:paraId="0000011F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2. </w:t>
      </w:r>
    </w:p>
    <w:p w14:paraId="00000120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Izvješće o radu i poslovanju dekana Fakulteta informatike iz članka 1. sastavni je dio ove Odluke. </w:t>
      </w:r>
    </w:p>
    <w:p w14:paraId="0000012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00000122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3. </w:t>
      </w:r>
    </w:p>
    <w:p w14:paraId="00000123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Ova Odluka stupa na snagu danom donošenja. </w:t>
      </w:r>
    </w:p>
    <w:p w14:paraId="00000124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BC08D" w14:textId="77777777" w:rsidR="000B3F0F" w:rsidRDefault="000B3F0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12A" w14:textId="527BB99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ODLUKU</w:t>
      </w:r>
    </w:p>
    <w:p w14:paraId="0000012B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 usvajanju mišljenja Stručnog povjerenstva</w:t>
      </w:r>
    </w:p>
    <w:p w14:paraId="0000012C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2D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1.</w:t>
      </w:r>
    </w:p>
    <w:p w14:paraId="0000012E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Usvaja se mišljenje Stručnog povjerenstva u postupku javnog natječaja za izbor jednog izvršitelja na slobodno nastavno radno mjesto: predavač područje Tehničkih znanosti, polje Grafička tehnologija na neodređeno vrijeme u nepunom radnom vremenu (20% punog radnog vremena) na Sveučilištu Jurja Dobrile u Puli, Studij dizajna i audiovizualnih komunikacija.</w:t>
      </w:r>
    </w:p>
    <w:p w14:paraId="0000012F" w14:textId="77777777" w:rsidR="00856074" w:rsidRDefault="0085607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30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Članak 2.</w:t>
      </w:r>
    </w:p>
    <w:p w14:paraId="00000131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Ova Odluka se dostavlja nadležnom matičnom odboru najkasnije u roku od 8 dana od dana donošenja.</w:t>
      </w:r>
    </w:p>
    <w:p w14:paraId="00000132" w14:textId="77777777" w:rsidR="00856074" w:rsidRDefault="008560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133" w14:textId="77777777" w:rsidR="00856074" w:rsidRDefault="0046286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Obrazloženje</w:t>
      </w:r>
    </w:p>
    <w:p w14:paraId="00000134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Dana 8. rujna 2023. godine donesena je odluka o raspisivanju javnog natječaja i imenovanju stručnog povjerenstva za izbor jednog izvršitelja/izvršiteljice na nastavno radno mjesto I. vrste - predavač iz područja Tehničkih znanosti, polje Grafičke tehnologije na neodređeno vrijeme u nepunom radnom vremenu (20% punog radnog vremena).</w:t>
      </w:r>
    </w:p>
    <w:p w14:paraId="00000135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 propisanom roku za prijavu na natječaj pristiglo je tri prijave.</w:t>
      </w:r>
    </w:p>
    <w:p w14:paraId="00000136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Stručno povjerenstvo u sastavu dr.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Klaudija Papa, red.prof. u trajnom zvanju, kao predsjednika povjerenstva, dr.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Ivane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Žiljak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Stanimirović, red. prof., članice povjerenstva i dr.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Ivane Bolanča Mirković, red. prof., članice povjerenstva, dostavilo je Senatu Sveučilišta Jurja Dobrile u Puli obrazloženo mišljenje s ocjenom prijavljenih kandidata i prijedlogom najbolje kandidatkinje Katje Milković, dipl. ing. graf.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137" w14:textId="77777777" w:rsidR="00856074" w:rsidRDefault="00462860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Slijedom svega navedenog odlučeno je kao u izreci.  </w:t>
      </w:r>
    </w:p>
    <w:p w14:paraId="00000138" w14:textId="77777777" w:rsidR="00856074" w:rsidRDefault="008560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3" w14:textId="77777777" w:rsidR="00856074" w:rsidRDefault="008560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560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58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111F1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86DD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E27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6F56A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74"/>
    <w:rsid w:val="000B3F0F"/>
    <w:rsid w:val="00462860"/>
    <w:rsid w:val="00856074"/>
    <w:rsid w:val="0BA6AA5E"/>
    <w:rsid w:val="153BA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0079"/>
  <w15:docId w15:val="{760EFAA5-F32C-47B6-9328-C365C0DC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8a9683-45c6-4c4a-ac65-8ea29718ea2d" xsi:nil="true"/>
    <Ad_x002e_3_x002e_Izvje_x0161__x0107_eoraduiposlovanjuSveu_x010d_ili_x0161_taJurjaDobrileuPuli xmlns="e0482f7d-9ca0-4f92-8359-774cbc297520" xsi:nil="true"/>
    <lcf76f155ced4ddcb4097134ff3c332f xmlns="e0482f7d-9ca0-4f92-8359-774cbc2975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A97AD66F51E42BBC4168DE0232032" ma:contentTypeVersion="15" ma:contentTypeDescription="Stvaranje novog dokumenta." ma:contentTypeScope="" ma:versionID="710a638f82b0ce65a0de6f9eec7d47d3">
  <xsd:schema xmlns:xsd="http://www.w3.org/2001/XMLSchema" xmlns:xs="http://www.w3.org/2001/XMLSchema" xmlns:p="http://schemas.microsoft.com/office/2006/metadata/properties" xmlns:ns2="e0482f7d-9ca0-4f92-8359-774cbc297520" xmlns:ns3="858a9683-45c6-4c4a-ac65-8ea29718ea2d" targetNamespace="http://schemas.microsoft.com/office/2006/metadata/properties" ma:root="true" ma:fieldsID="fb5dc0fd1a3698ac7e6a13a805e6985a" ns2:_="" ns3:_="">
    <xsd:import namespace="e0482f7d-9ca0-4f92-8359-774cbc297520"/>
    <xsd:import namespace="858a9683-45c6-4c4a-ac65-8ea29718e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d_x002e_3_x002e_Izvje_x0161__x0107_eoraduiposlovanjuSveu_x010d_ili_x0161_taJurjaDobrileuPuli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2f7d-9ca0-4f92-8359-774cbc297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5099cb55-cf41-4b67-b861-060099131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d_x002e_3_x002e_Izvje_x0161__x0107_eoraduiposlovanjuSveu_x010d_ili_x0161_taJurjaDobrileuPuli" ma:index="21" nillable="true" ma:displayName="Ad. 3. Izvješće o radu i poslovanju Sveučilišta Jurja Dobrile u Puli" ma:format="Dropdown" ma:internalName="Ad_x002e_3_x002e_Izvje_x0161__x0107_eoraduiposlovanjuSveu_x010d_ili_x0161_taJurjaDobrileuPuli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9683-45c6-4c4a-ac65-8ea29718e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ce2a6a-d2b5-4c43-a185-92c6383e1b63}" ma:internalName="TaxCatchAll" ma:showField="CatchAllData" ma:web="858a9683-45c6-4c4a-ac65-8ea29718e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A9591-5543-48BA-B8B9-418DCED68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EA74C-6045-4954-A033-91526EF5D797}">
  <ds:schemaRefs>
    <ds:schemaRef ds:uri="http://schemas.microsoft.com/office/2006/metadata/properties"/>
    <ds:schemaRef ds:uri="http://schemas.microsoft.com/office/infopath/2007/PartnerControls"/>
    <ds:schemaRef ds:uri="858a9683-45c6-4c4a-ac65-8ea29718ea2d"/>
    <ds:schemaRef ds:uri="e0482f7d-9ca0-4f92-8359-774cbc297520"/>
  </ds:schemaRefs>
</ds:datastoreItem>
</file>

<file path=customXml/itemProps3.xml><?xml version="1.0" encoding="utf-8"?>
<ds:datastoreItem xmlns:ds="http://schemas.openxmlformats.org/officeDocument/2006/customXml" ds:itemID="{087C3B39-9A86-4C17-9260-29D0C6F8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2f7d-9ca0-4f92-8359-774cbc297520"/>
    <ds:schemaRef ds:uri="858a9683-45c6-4c4a-ac65-8ea29718e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Kos</dc:creator>
  <cp:lastModifiedBy>Maja Kos</cp:lastModifiedBy>
  <cp:revision>2</cp:revision>
  <dcterms:created xsi:type="dcterms:W3CDTF">2024-01-15T14:17:00Z</dcterms:created>
  <dcterms:modified xsi:type="dcterms:W3CDTF">2024-01-15T14:17:00Z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0x010100ADBA97AD66F51E42BBC4168DE0232032</vt:lpwstr>
  </property>
  <property fmtid="{D5CDD505-2E9C-101B-9397-08002B2CF9AE}" pid="3" name="MediaServiceImageTags">
    <vt:lpwstr/>
  </property>
</Properties>
</file>